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4D" w:rsidRPr="005E3D4D" w:rsidRDefault="005E3D4D" w:rsidP="005E3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Najdôležitejšie zmeny oproti predchádzajúcim pravidlám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1. Dopĺňajú sa klinické príznaky COVID-19, pri výskyte ktorých je nutné izolovať sa od ostatných a kontaktovať ošetrujúceho lekára, ktorý určí ďalší postup</w:t>
      </w:r>
    </w:p>
    <w:p w:rsidR="005E3D4D" w:rsidRPr="005E3D4D" w:rsidRDefault="005E3D4D" w:rsidP="005E3D4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Medzi klinické príznaky COVID-19 po novom zaraďujeme:</w:t>
      </w:r>
      <w:bookmarkStart w:id="0" w:name="_GoBack"/>
      <w:bookmarkEnd w:id="0"/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zvýšená telesná teplota nad 37°C,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kašeľ,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nočné potenie,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únava,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bolesti hrdla, bolesti hlavy,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dýchavičnosť,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strata chuti alebo strata čuchu,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črevné a zažívacie problémy,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pocit upchatého nosa</w:t>
      </w:r>
    </w:p>
    <w:p w:rsidR="005E3D4D" w:rsidRPr="005E3D4D" w:rsidRDefault="005E3D4D" w:rsidP="005E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Poznámka: V izolácii musia po výskyte niektorého z vyššie uvedených klinických príznakov zostať všetky osoby. Teda osoby neočkované, osoby očkované a osoby po prekonaní COVID-19.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br/>
        <w:t>2. Skracuje sa dĺžka domácej izolácie pozitívnej osoby z 10 na 5 dní</w:t>
      </w:r>
    </w:p>
    <w:p w:rsidR="005E3D4D" w:rsidRPr="005E3D4D" w:rsidRDefault="005E3D4D" w:rsidP="005E3D4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Domáca izolácia bude trvať 5 dní od dátumu odobratia vzorky s pozitívnym výsledkom, pokiaľ sa počas posledných 24 hodín u pozitívnej osoby nevyskytli príznaky znemožňujúce pracovnú činnosť (môžu to byť napríklad vysoká teplota alebo črevné a zažívacie problémy: upozorňujeme však, že o tom, čo sú príznaky znemožňujúce pracovnú činnosť, rozhoduje ošetrujúci lekár po individuálnom posúdení zdravotného stavu pacienta).</w:t>
      </w:r>
    </w:p>
    <w:p w:rsidR="005E3D4D" w:rsidRPr="005E3D4D" w:rsidRDefault="005E3D4D" w:rsidP="005E3D4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Izolácia pozitívnej osoby sa týka aj tých, ktorí sú zaočkovaní alebo COVID-19 prekonali.</w:t>
      </w:r>
    </w:p>
    <w:p w:rsidR="005E3D4D" w:rsidRPr="005E3D4D" w:rsidRDefault="005E3D4D" w:rsidP="005E3D4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Po ukončení domácej izolácie musí osoba, ak je staršia ako 6 rokov, nosiť na verejnosti 5 dní respirátor FFP2 (a to aj v exteriéri, ak je od inej osoby vzdialená viac ako 2 metre); deti v školách a školských zariadeniach môžu nosiť aj rúško</w:t>
      </w:r>
    </w:p>
    <w:p w:rsidR="005E3D4D" w:rsidRPr="005E3D4D" w:rsidRDefault="005E3D4D" w:rsidP="005E3D4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Ak sa počas posledných 24 hodín z času päťdňovej izolácie vyskytli u osoby klinické príznaky znemožňujúce pracovnú činnosť, izoláciu ukončuje jej ošetrujúci lekár. 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3. Skracuje sa dĺžka domácej karantény úzkeho kontaktu</w:t>
      </w:r>
    </w:p>
    <w:p w:rsidR="005E3D4D" w:rsidRPr="005E3D4D" w:rsidRDefault="005E3D4D" w:rsidP="005E3D4D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u w:val="single"/>
          <w:lang w:eastAsia="sk-SK"/>
        </w:rPr>
        <w:t>V prípade neočkovanej osoby a zaočkovanej osoby bez posilňujúcej dávky, ak od zaočkovania uplynulo viac ako 9 mesiacov: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Bude trvať 5 dní, pokiaľ sa počas posledných 24 hodín u osoby nevyskytli príznaky znemožňujúce pracovnú činnosť.</w:t>
      </w: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Vykonanie RT- PCR testu na 5. deň už nebude potrebné pri každom úzkom kontakte. O vykonaní testu na COVID-19 najskôr na piaty deň po úzkom kontakte rozhodne ošetrujúci lekár.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Po ukončení času karantény je osoba staršia ako 6 rokov povinná mať na verejnosti po obdobie 5 dní prekryté dýchacie cesty respirátorom FFP2 bez výdychového ventilu a dodržiavať hygienu rúk; deti v školách a školských zariadeniach môžu nosiť aj rúško.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Ak sa počas 5-dňovej karantény vyskytnú u osoby príznaky ochorenia, o ďalšom postupe rozhodne všeobecný lekár.</w:t>
      </w:r>
    </w:p>
    <w:p w:rsidR="005E3D4D" w:rsidRPr="005E3D4D" w:rsidRDefault="005E3D4D" w:rsidP="005E3D4D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u w:val="single"/>
          <w:lang w:eastAsia="sk-SK"/>
        </w:rPr>
        <w:t>V prípade očkovanej osoby s posilňujúcou dávkou, zaočkovanej osoby, ktorá bola zaočkovaná pred nie viac ako 9 mesiacmi a osoby, ktorá prekonala COVID-19 pred menej ako 180 dňami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Ak očkované osoby, ktorým bola aplikovaná posilňujúca dávka, alebo boli zaočkované pred nie viac ako 9 mesiacmi, alebo ide o osoby, ktoré prekonali COVID-19 pred menej ako 180 dňami, nemajú klinické príznaky, karanténa pre nich nie je povinná. Na verejnosti však musia mať prekryté dýchacie cesty  respirátorom FFP2 bez výdychového ventilu po obdobie 7 dní od posledného kontaktu s pozitívnou osobou</w:t>
      </w:r>
      <w:r w:rsidRPr="005E3D4D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 xml:space="preserve"> 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(a to aj v prípade, ak sa od 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ostatných osôb v exteriéri nachádzajú viac ako 2 metre); deti v školách a školských zariadeniach môžu nosiť aj rúško).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Tieto osoby však zostávajú v karanténe ak:</w:t>
      </w:r>
    </w:p>
    <w:p w:rsidR="005E3D4D" w:rsidRPr="005E3D4D" w:rsidRDefault="005E3D4D" w:rsidP="005E3D4D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sa u nich vyskytol čo i len jeden z klinických príznakov COVID-19</w:t>
      </w:r>
    </w:p>
    <w:p w:rsidR="005E3D4D" w:rsidRPr="005E3D4D" w:rsidRDefault="005E3D4D" w:rsidP="005E3D4D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ak ošetrujúci lekár posúdi u tejto osoby karanténu ako potrebnú:</w:t>
      </w:r>
    </w:p>
    <w:p w:rsidR="005E3D4D" w:rsidRPr="005E3D4D" w:rsidRDefault="005E3D4D" w:rsidP="005E3D4D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to môže byť pre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zreteľahodné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epidemiologické dôvody, ktorými sú napríklad dlhodobý úzky kontakt s pozitívnou osobou, ohrozenie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imunodeficientnej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osoby na pracovisku</w:t>
      </w:r>
    </w:p>
    <w:p w:rsidR="005E3D4D" w:rsidRPr="005E3D4D" w:rsidRDefault="005E3D4D" w:rsidP="005E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u w:val="single"/>
          <w:lang w:eastAsia="sk-SK"/>
        </w:rPr>
        <w:t>Za osobu očkovanú alebo osobu, ktorá prekonala ochorenie COVID-19, sa na účely tejto vyhlášky považuje:</w:t>
      </w:r>
    </w:p>
    <w:p w:rsidR="005E3D4D" w:rsidRPr="005E3D4D" w:rsidRDefault="005E3D4D" w:rsidP="005E3D4D">
      <w:pPr>
        <w:numPr>
          <w:ilvl w:val="0"/>
          <w:numId w:val="6"/>
        </w:numPr>
        <w:spacing w:before="240" w:after="10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kompletne očkovaná a zároveň má aplikovanú posilňovaciu (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booster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>) dávku, alebo</w:t>
      </w:r>
    </w:p>
    <w:p w:rsidR="005E3D4D" w:rsidRPr="005E3D4D" w:rsidRDefault="005E3D4D" w:rsidP="005E3D4D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kompletne očkovaná, alebo</w:t>
      </w:r>
    </w:p>
    <w:p w:rsidR="005E3D4D" w:rsidRPr="005E3D4D" w:rsidRDefault="005E3D4D" w:rsidP="005E3D4D">
      <w:pPr>
        <w:numPr>
          <w:ilvl w:val="0"/>
          <w:numId w:val="6"/>
        </w:numPr>
        <w:spacing w:before="100" w:beforeAutospacing="1" w:after="24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ktorá prekonala ochorenie COVID-19 v období pred nie viac ako 180 dňami</w:t>
      </w:r>
    </w:p>
    <w:p w:rsidR="005E3D4D" w:rsidRPr="005E3D4D" w:rsidRDefault="005E3D4D" w:rsidP="005E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u w:val="single"/>
          <w:lang w:eastAsia="sk-SK"/>
        </w:rPr>
        <w:t>Kompletne očkovaná osoba je osoba:</w:t>
      </w:r>
    </w:p>
    <w:p w:rsidR="005E3D4D" w:rsidRPr="005E3D4D" w:rsidRDefault="005E3D4D" w:rsidP="005E3D4D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najmenej 14 dní po aplikácii druhej dávky očkovacej látky proti ochoreniu COVID-19 s dvojdávkovou schémou, avšak nie viac ako 9 mesiacov po aplikácii poslednej dávky, alebo</w:t>
      </w:r>
    </w:p>
    <w:p w:rsidR="005E3D4D" w:rsidRPr="005E3D4D" w:rsidRDefault="005E3D4D" w:rsidP="005E3D4D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najmenej 21 dní po aplikácii prvej dávky očkovacej látky proti ochoreniu COVID-19 s jednodávkovou schémou, avšak nie viac ako 9 mesiacov po aplikácii poslednej dávky, alebo</w:t>
      </w:r>
    </w:p>
    <w:p w:rsidR="005E3D4D" w:rsidRPr="005E3D4D" w:rsidRDefault="005E3D4D" w:rsidP="005E3D4D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!</w:t>
      </w: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 xml:space="preserve">Upozorňujeme, že horná hranica platnosti očkovania proti COVID-19 sa na účely tejto vyhlášky skracuje z jedného roka na 9 mesiacov. </w:t>
      </w:r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 xml:space="preserve">(Vysvetlenie: Európska komisia prijala pravidlá, podľa ktorých bude certifikát Európskej únie </w:t>
      </w:r>
      <w:proofErr w:type="spellStart"/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Green</w:t>
      </w:r>
      <w:proofErr w:type="spellEnd"/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 xml:space="preserve"> </w:t>
      </w:r>
      <w:proofErr w:type="spellStart"/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Pass</w:t>
      </w:r>
      <w:proofErr w:type="spellEnd"/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 xml:space="preserve"> COVID-19 platný na cestovanie deväť mesiacov po ukončení kompletného očkovania. Toto opatrenie by malo vstúpiť do platnosti od 1. februára 2022. Z uvedeného dôvodu už zosúlaďujeme dobu platnosti v tejto vyhláške.) </w:t>
      </w:r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4. Mení sa definícia úzkeho kontaktu</w:t>
      </w:r>
    </w:p>
    <w:p w:rsidR="005E3D4D" w:rsidRPr="005E3D4D" w:rsidRDefault="005E3D4D" w:rsidP="005E3D4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Úzky kontakt je kontakt osoby s osobou pozitívnou na ochorenie, ak pri tomto kontakte nemali prekryté dýchacie cesty respirátorom FFP2 a:</w:t>
      </w:r>
    </w:p>
    <w:p w:rsidR="005E3D4D" w:rsidRPr="005E3D4D" w:rsidRDefault="005E3D4D" w:rsidP="005E3D4D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osoby boli v priamom fyzickom kontakte, alebo</w:t>
      </w:r>
    </w:p>
    <w:p w:rsidR="005E3D4D" w:rsidRPr="005E3D4D" w:rsidRDefault="005E3D4D" w:rsidP="005E3D4D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osoby boli od seba vo vzdialenosti menšej ako 2 metre dlhšie ako 5 minút, alebo</w:t>
      </w:r>
    </w:p>
    <w:p w:rsidR="005E3D4D" w:rsidRPr="005E3D4D" w:rsidRDefault="005E3D4D" w:rsidP="005E3D4D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osoby boli v interiérovom alebo inak uzatvorenom priestore dlhšie ako 5 minút, alebo</w:t>
      </w:r>
    </w:p>
    <w:p w:rsidR="005E3D4D" w:rsidRPr="005E3D4D" w:rsidRDefault="005E3D4D" w:rsidP="005E3D4D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osoby cestovali spoločne dopravným prostriedkom dlhšie ako 5 minút.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>Obdobie úzkeho kontaktu sa počíta 2 dni pred odberom pozitívnej vzorky alebo od objavenia sa príznakov u pozitívnej osoby, ktorá je blízkym kontaktom.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>  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5. Kto sa bude po novom považovať za pozitívnu osobu</w:t>
      </w:r>
    </w:p>
    <w:p w:rsidR="005E3D4D" w:rsidRPr="005E3D4D" w:rsidRDefault="005E3D4D" w:rsidP="005E3D4D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Za pozitívnu sa bude považovať osoba po doručení výsledkov RT-PCR, LAMP, antigénového testu, ako aj Point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of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care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testu (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PoCT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>) a rovnako aj osoba po domácom antigénovom teste, ktorý však musí posúdiť jej všeobecný lekár. (</w:t>
      </w:r>
      <w:proofErr w:type="spellStart"/>
      <w:r w:rsidRPr="005E3D4D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PoCT</w:t>
      </w:r>
      <w:proofErr w:type="spellEnd"/>
      <w:r w:rsidRPr="005E3D4D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 je podobne ako LAMP test rýchla metóda molekulárnej biológie, vykonáva sa napríklad v nemocniciach pred prijatím pacienta na hospitalizáciu, vyšetrenie alebo zákrok).</w:t>
      </w:r>
    </w:p>
    <w:p w:rsidR="005E3D4D" w:rsidRPr="005E3D4D" w:rsidRDefault="005E3D4D" w:rsidP="005E3D4D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Pri antigénovom, LAMP,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PoCT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i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samoteste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nebude potrebná konfirmácia PCR testom. K tomuto kroku pristupujeme pre očakávaný vysoký nárast počtu pozitívnych osôb v jednom momente a s tým spojený nedostatok RT-PCR testov, denných RT-PCR testovacích kapacít a personálu v laboratóriách.</w:t>
      </w:r>
    </w:p>
    <w:p w:rsidR="005E3D4D" w:rsidRPr="005E3D4D" w:rsidRDefault="005E3D4D" w:rsidP="005E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br/>
        <w:t>!</w:t>
      </w: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>Izolácia osoby pozitívnej na COVID-19 alebo karanténa osoby po úzkom kontakte s osobou pozitívnou na COVID-19, ktorá nebola ku dňu účinnosti tejto vyhlášky ukončená, sa ukončuje podľa doterajších predpisov.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6. Fungovanie osôb v osobitnom režime v prípade </w:t>
      </w:r>
      <w:proofErr w:type="spellStart"/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pozitivity</w:t>
      </w:r>
      <w:proofErr w:type="spellEnd"/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 zostáva nezmenené</w:t>
      </w:r>
    </w:p>
    <w:p w:rsidR="005E3D4D" w:rsidRPr="005E3D4D" w:rsidRDefault="005E3D4D" w:rsidP="005E3D4D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Podľa vyhlášky môžu počas pandémie pracovať aj pozitívni pracovníci v zdravotníckych zariadeniach a v zariadeniach sociálnych služieb bez klinických príznakov. Je to však možné iba  v prípade nedostatku týchto pracovníkov, ak je potrebné podať neodkladnú zdravotnú alebo sociálnu starostlivosť a nie je možné zabezpečiť iného pracovníka ani z okolitých zariadení. Presné podmienky určuje vyhláška v § 4, odsek 4.</w:t>
      </w:r>
    </w:p>
    <w:p w:rsidR="005E3D4D" w:rsidRPr="005E3D4D" w:rsidRDefault="005E3D4D" w:rsidP="005E3D4D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Vyhláška tiež určuje možnosť pracovať pozitívnym pracovníkom kritickej infraštruktúry a ústavným činiteľom bez klinických príznakov, ak by ich neprítomnosť na pracovisku mohla vážne ohroziť zabezpečenie chodu kritickej infraštruktúry alebo ak je výkon ich práce nevyhnutný pri riešení mimoriadnych udalostí a úloh. Sú to pracovníci v energetike a tepelnej energetike, ústavní činitelia. Presné podmienky určuje vyhláška v § 4, odseky 5 a 6.</w:t>
      </w:r>
    </w:p>
    <w:p w:rsidR="005E3D4D" w:rsidRPr="005E3D4D" w:rsidRDefault="005E3D4D" w:rsidP="005E3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br/>
        <w:t>Zdôvodnenie zmeny vyhlášky</w:t>
      </w: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br/>
      </w: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t>Ku skráteniu izolácie pozitívnej osoby a karantény úzkeho kontaktu dochádza z pragmatických  a nie medicínskych dôvodov. Ide o snahu zachovať chod štátu a základných služieb v čase, kedy budú v karanténe končiť v jednom momente veľké počty zamestnancov nielen kritickej infraštruktúry, ale aj iných odvetví, ktoré sú dôležitou súčasťou každodenného života občanov (energetika, hromadná doprava, potravinárska výroba, preprava tovarov a podobne.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V krajinách, v ktorých sa stal variant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omikron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>Skrátenie izolácie pozitívnych osôb a karantény úzkych kontaktov je medzirezortným kompromisom, ktorý zohľadňuje ochranu ľudského zdravia a života a spoločensko-ekonomické fungovanie štátu.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Kratšia izolácia pozitívnych osôb a karanténa úzkych kontaktov má riešiť praktické následky rýchleho šírenia variantu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omikron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a neznamená, že osoby infikované alebo v karanténe už nepredstavujú žiadne riziko z pohľadu ďalšieho šírenia nákazy.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V tomto kontexte preto dôrazne apelujeme najmä na:</w:t>
      </w:r>
    </w:p>
    <w:p w:rsidR="005E3D4D" w:rsidRPr="005E3D4D" w:rsidRDefault="005E3D4D" w:rsidP="005E3D4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skutočne dôsledné a poctivé nosenie FFP2 respirátora - táto osobná forma ochrany pred infekciou bude v nasledujúcich týždňoch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omikron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vlny kľúčovou a nenahraditeľnou zložkou prevencie nákazy u jednotlivcov.</w:t>
      </w:r>
    </w:p>
    <w:p w:rsidR="005E3D4D" w:rsidRPr="005E3D4D" w:rsidRDefault="005E3D4D" w:rsidP="005E3D4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bezodkladné zaočkovanie resp. preočkovanie posilňujúcou 3. dávkou vakcíny proti COVID-19, ktorým sa znižuje riziko ťažkého priebehu ochorenia a hospitalizácie jednotlivcov.</w:t>
      </w:r>
    </w:p>
    <w:p w:rsidR="005E3D4D" w:rsidRPr="005E3D4D" w:rsidRDefault="005E3D4D" w:rsidP="005E3D4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uprednostňovanie práce z domu vždy, keď to umožňuje pracovné zaradenie zamestnanca resp. životná situácia daného jednotlivca.</w:t>
      </w:r>
    </w:p>
    <w:p w:rsidR="005E3D4D" w:rsidRPr="005E3D4D" w:rsidRDefault="005E3D4D" w:rsidP="005E3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>Úrad verejného zdravotníctva Slovenskej republiky</w:t>
      </w:r>
    </w:p>
    <w:p w:rsidR="00182054" w:rsidRDefault="00182054"/>
    <w:sectPr w:rsidR="0018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3AC"/>
    <w:multiLevelType w:val="multilevel"/>
    <w:tmpl w:val="8AB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16EA"/>
    <w:multiLevelType w:val="multilevel"/>
    <w:tmpl w:val="8250B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40D01"/>
    <w:multiLevelType w:val="multilevel"/>
    <w:tmpl w:val="0FC6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635AE"/>
    <w:multiLevelType w:val="multilevel"/>
    <w:tmpl w:val="3ADA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26C5D"/>
    <w:multiLevelType w:val="multilevel"/>
    <w:tmpl w:val="18C6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41436"/>
    <w:multiLevelType w:val="multilevel"/>
    <w:tmpl w:val="41E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503D"/>
    <w:multiLevelType w:val="multilevel"/>
    <w:tmpl w:val="F5D8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16771"/>
    <w:multiLevelType w:val="multilevel"/>
    <w:tmpl w:val="661A7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94B1EDB"/>
    <w:multiLevelType w:val="multilevel"/>
    <w:tmpl w:val="F31C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3020D"/>
    <w:multiLevelType w:val="multilevel"/>
    <w:tmpl w:val="B4A2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4D"/>
    <w:rsid w:val="00182054"/>
    <w:rsid w:val="005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Hanko</dc:creator>
  <cp:lastModifiedBy>Ivan Hanko</cp:lastModifiedBy>
  <cp:revision>1</cp:revision>
  <dcterms:created xsi:type="dcterms:W3CDTF">2022-01-25T07:08:00Z</dcterms:created>
  <dcterms:modified xsi:type="dcterms:W3CDTF">2022-01-25T07:09:00Z</dcterms:modified>
</cp:coreProperties>
</file>