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D1" w:rsidRDefault="008A06D1" w:rsidP="008A06D1">
      <w:pPr>
        <w:pStyle w:val="Zkladntext"/>
      </w:pPr>
    </w:p>
    <w:p w:rsidR="00603682" w:rsidRDefault="00603682" w:rsidP="008A06D1">
      <w:pPr>
        <w:pStyle w:val="Zkladntext"/>
      </w:pPr>
    </w:p>
    <w:p w:rsidR="00603682" w:rsidRDefault="00603682" w:rsidP="008A06D1">
      <w:pPr>
        <w:pStyle w:val="Zkladntext"/>
      </w:pPr>
    </w:p>
    <w:p w:rsidR="003917A1" w:rsidRPr="003917A1" w:rsidRDefault="003917A1" w:rsidP="003917A1">
      <w:pPr>
        <w:pStyle w:val="Zkladntext"/>
        <w:rPr>
          <w:b/>
          <w:sz w:val="28"/>
          <w:szCs w:val="28"/>
        </w:rPr>
      </w:pPr>
      <w:r w:rsidRPr="003917A1">
        <w:rPr>
          <w:b/>
          <w:sz w:val="28"/>
          <w:szCs w:val="28"/>
        </w:rPr>
        <w:t xml:space="preserve">                                        Vykurovacia sezóna začala</w:t>
      </w:r>
    </w:p>
    <w:p w:rsidR="003917A1" w:rsidRDefault="003917A1" w:rsidP="003917A1">
      <w:pPr>
        <w:pStyle w:val="Zkladntext"/>
      </w:pPr>
    </w:p>
    <w:p w:rsidR="003917A1" w:rsidRDefault="003917A1" w:rsidP="003917A1">
      <w:pPr>
        <w:pStyle w:val="Zkladntext"/>
      </w:pPr>
      <w:r>
        <w:t xml:space="preserve">       </w:t>
      </w:r>
    </w:p>
    <w:p w:rsidR="003917A1" w:rsidRDefault="003917A1" w:rsidP="003917A1">
      <w:pPr>
        <w:pStyle w:val="Zkladntext"/>
      </w:pPr>
      <w:r>
        <w:t xml:space="preserve">         Vzhľadom na neustále sa opakujúci výskyt požiarov,  ktorý vzniká vo vykurovacom období hlavne od komínov resp. od palivových spotrebičov Vám Okresné riaditeľstvo Hasičského a záchranného zboru v Pezinku chce touto cestou pripomenúť zásady protipožiarnej bezpečnosti, ktoré je potrebné dodržiavať vo vykurovacom období. </w:t>
      </w:r>
    </w:p>
    <w:p w:rsidR="003917A1" w:rsidRDefault="003917A1" w:rsidP="003917A1">
      <w:pPr>
        <w:keepNext/>
        <w:jc w:val="both"/>
        <w:outlineLvl w:val="0"/>
        <w:rPr>
          <w:sz w:val="24"/>
        </w:rPr>
      </w:pPr>
      <w:r>
        <w:rPr>
          <w:sz w:val="24"/>
        </w:rPr>
        <w:t>Užívateľ palivových spotrebičov je povinný zabezpečiť  čistenie a kontrolu komínov v lehotách  daných predpisom.  Komínové teleso, na ktoré je pripojený  palivový spotrebič do 50  kW  :</w:t>
      </w:r>
    </w:p>
    <w:p w:rsidR="003917A1" w:rsidRDefault="003917A1" w:rsidP="003917A1">
      <w:pPr>
        <w:keepNext/>
        <w:outlineLvl w:val="0"/>
        <w:rPr>
          <w:sz w:val="24"/>
        </w:rPr>
      </w:pPr>
      <w:r>
        <w:rPr>
          <w:sz w:val="24"/>
        </w:rPr>
        <w:t xml:space="preserve">a) raz  za 4 mesiace, ak sú do komína pripojené spotrebiče na tuhé  alebo  na kvapalné palivo </w:t>
      </w:r>
    </w:p>
    <w:p w:rsidR="003917A1" w:rsidRDefault="003917A1" w:rsidP="003917A1">
      <w:pPr>
        <w:keepNext/>
        <w:outlineLvl w:val="0"/>
        <w:rPr>
          <w:sz w:val="24"/>
        </w:rPr>
      </w:pPr>
      <w:r>
        <w:rPr>
          <w:sz w:val="24"/>
        </w:rPr>
        <w:t>b)raz za 6 mesiacov, ak sú do komína pripojené spotrebiče na plynné palivá  a ak ide o komín bez vložky</w:t>
      </w:r>
    </w:p>
    <w:p w:rsidR="003917A1" w:rsidRDefault="003917A1" w:rsidP="003917A1">
      <w:pPr>
        <w:keepNext/>
        <w:jc w:val="both"/>
        <w:outlineLvl w:val="0"/>
        <w:rPr>
          <w:sz w:val="24"/>
        </w:rPr>
      </w:pPr>
      <w:r>
        <w:rPr>
          <w:sz w:val="24"/>
        </w:rPr>
        <w:t>c) raz za 12 mesiacov, ak sú do komína pripojené spotrebiče na plynné palivá  a ak  ide o komín s vložkou.</w:t>
      </w:r>
    </w:p>
    <w:p w:rsidR="003917A1" w:rsidRDefault="003917A1" w:rsidP="003917A1">
      <w:pPr>
        <w:keepNext/>
        <w:jc w:val="both"/>
        <w:outlineLvl w:val="0"/>
        <w:rPr>
          <w:sz w:val="24"/>
        </w:rPr>
      </w:pPr>
      <w:r>
        <w:rPr>
          <w:sz w:val="24"/>
        </w:rPr>
        <w:t xml:space="preserve">    Pri užívaní  vykurovacích telies na tuhé palivo  ako je krb, kachle,  sporák si musíme uvedomiť,</w:t>
      </w:r>
      <w:r w:rsidRPr="00FE534E">
        <w:rPr>
          <w:sz w:val="24"/>
        </w:rPr>
        <w:t xml:space="preserve"> </w:t>
      </w:r>
      <w:r>
        <w:rPr>
          <w:sz w:val="24"/>
        </w:rPr>
        <w:t xml:space="preserve"> že je tiež potrebné, aby  podlaha pod týmito spotrebičmi ako i pred spotrebičmi bola nehorľavá. V prípade  ak máme horľavú podlahu  musíme  umiestniť pod spotrebič podložku z nehorľavého materiálu a to tak, aby  presahovala z každej strany  </w:t>
      </w:r>
      <w:smartTag w:uri="urn:schemas-microsoft-com:office:smarttags" w:element="metricconverter">
        <w:smartTagPr>
          <w:attr w:name="ProductID" w:val="40 cm"/>
        </w:smartTagPr>
        <w:r>
          <w:rPr>
            <w:sz w:val="24"/>
          </w:rPr>
          <w:t>40 cm</w:t>
        </w:r>
      </w:smartTag>
      <w:r>
        <w:rPr>
          <w:sz w:val="24"/>
        </w:rPr>
        <w:t xml:space="preserve"> a pred  spotrebičom  musí presahovať </w:t>
      </w:r>
      <w:smartTag w:uri="urn:schemas-microsoft-com:office:smarttags" w:element="metricconverter">
        <w:smartTagPr>
          <w:attr w:name="ProductID" w:val="80 cm"/>
        </w:smartTagPr>
        <w:r>
          <w:rPr>
            <w:sz w:val="24"/>
          </w:rPr>
          <w:t>80 cm</w:t>
        </w:r>
      </w:smartTag>
      <w:r>
        <w:rPr>
          <w:sz w:val="24"/>
        </w:rPr>
        <w:t xml:space="preserve">. Nesmieme zabúdať  ani na dymovody, aby sme v ich blízkosti neukladali  horľavé materiály, ktoré nie je možné ukladať ani v blízkosti tepelného spotrebiča. </w:t>
      </w:r>
    </w:p>
    <w:p w:rsidR="003917A1" w:rsidRDefault="003917A1" w:rsidP="003917A1">
      <w:pPr>
        <w:pStyle w:val="Zkladntext"/>
      </w:pPr>
      <w:r>
        <w:t xml:space="preserve">Upozorňujeme na fakt, že pravidelné čistenie a kontrola komínov sa už nedáva za povinnosť vykonávať osobám s odbornou spôsobilosťou, vzhľadom na vydanie zákona č. 347/2004 Z. z. ktorým sa mení a dopľňa zákon č. 455/1991 Zb. o živnostenskom podnikaní, ale aj napriek tomu doporučujeme, aby kontrolu a čistenie komínov aspoň pred začatím vykurovacieho obdobia vykonala osoba s odbornou spôsobilosťou – kominár, hlavne pri komínoch od spotrebičov na tuhé palivo.    </w:t>
      </w:r>
    </w:p>
    <w:p w:rsidR="003917A1" w:rsidRDefault="003917A1" w:rsidP="003917A1">
      <w:pPr>
        <w:pStyle w:val="Zkladntext"/>
      </w:pPr>
      <w:r>
        <w:t>Samostatnou kapitolou je vypaľovanie komínov, pod ktorým sa rozumie odstraňovanie pevných usadenín spalín, najmä dechtov z prieduchov komína ich kontrolovaným spaľovaním. Môžu sa vypaľovať iba vo výnimočných prípadoch , ak nemožno odstrániť usadeniny spalín iným spôsobom. Komíny môže vypaľovať iba kominár alebo revízny technik komínov, s pomocou najmenej jednej ďalšej osoby.</w:t>
      </w:r>
    </w:p>
    <w:p w:rsidR="003917A1" w:rsidRDefault="003917A1" w:rsidP="003917A1">
      <w:pPr>
        <w:pStyle w:val="Zkladntext"/>
      </w:pPr>
      <w:r>
        <w:t xml:space="preserve">          Vážení spoluobčania, nepodceňujte vyššie uvedené požiadavky, lebo len ich dôsledným dodržiavaním predídete možnému vzniku požiarov vo Vašich domovoch. Želáme Vám, aby celá Vaša rodina prežila zimné obdobie spokojne a bez obáv z požiarov. </w:t>
      </w:r>
    </w:p>
    <w:p w:rsidR="003917A1" w:rsidRDefault="003917A1" w:rsidP="003917A1">
      <w:pPr>
        <w:pStyle w:val="Zkladntext"/>
      </w:pPr>
    </w:p>
    <w:p w:rsidR="003917A1" w:rsidRDefault="003917A1" w:rsidP="003917A1">
      <w:pPr>
        <w:pStyle w:val="Zkladntext"/>
      </w:pPr>
    </w:p>
    <w:p w:rsidR="003917A1" w:rsidRDefault="003917A1" w:rsidP="003917A1">
      <w:pPr>
        <w:pStyle w:val="Zkladntext"/>
      </w:pPr>
    </w:p>
    <w:p w:rsidR="003917A1" w:rsidRDefault="003917A1" w:rsidP="003917A1">
      <w:pPr>
        <w:pStyle w:val="Zkladntext"/>
      </w:pPr>
    </w:p>
    <w:p w:rsidR="003917A1" w:rsidRDefault="00AB5953" w:rsidP="003917A1">
      <w:pPr>
        <w:pStyle w:val="Zkladntext"/>
      </w:pPr>
      <w:r>
        <w:t xml:space="preserve">                                                                                                          kpt. Alžbeta Jarošová</w:t>
      </w:r>
    </w:p>
    <w:p w:rsidR="008A06D1" w:rsidRDefault="00AB5953" w:rsidP="008A06D1">
      <w:pPr>
        <w:pStyle w:val="Zkladntext"/>
      </w:pPr>
      <w:r>
        <w:t xml:space="preserve">                                                                                                           OR HaZZ v Pezinku</w:t>
      </w:r>
    </w:p>
    <w:p w:rsidR="008A06D1" w:rsidRDefault="008A06D1" w:rsidP="008A06D1">
      <w:pPr>
        <w:pStyle w:val="Zkladntext"/>
      </w:pPr>
    </w:p>
    <w:p w:rsidR="008A06D1" w:rsidRDefault="008A06D1" w:rsidP="008A06D1">
      <w:pPr>
        <w:pStyle w:val="Zkladntext"/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C86E1C" w:rsidRDefault="00C86E1C" w:rsidP="008A06D1">
      <w:pPr>
        <w:ind w:left="1134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030DAC" w:rsidRDefault="00030DAC" w:rsidP="00030DAC">
      <w:pPr>
        <w:keepNext/>
        <w:outlineLvl w:val="0"/>
        <w:rPr>
          <w:sz w:val="24"/>
        </w:rPr>
      </w:pPr>
    </w:p>
    <w:p w:rsidR="00455723" w:rsidRDefault="00455723" w:rsidP="004B0B29">
      <w:pPr>
        <w:keepNext/>
        <w:outlineLvl w:val="0"/>
        <w:rPr>
          <w:sz w:val="24"/>
        </w:rPr>
      </w:pPr>
    </w:p>
    <w:p w:rsidR="00455723" w:rsidRDefault="00455723" w:rsidP="004B0B29">
      <w:pPr>
        <w:keepNext/>
        <w:outlineLvl w:val="0"/>
        <w:rPr>
          <w:sz w:val="24"/>
        </w:rPr>
      </w:pPr>
    </w:p>
    <w:p w:rsidR="00455723" w:rsidRDefault="00455723" w:rsidP="004B0B29">
      <w:pPr>
        <w:keepNext/>
        <w:outlineLvl w:val="0"/>
        <w:rPr>
          <w:sz w:val="24"/>
        </w:rPr>
      </w:pPr>
    </w:p>
    <w:p w:rsidR="00455723" w:rsidRDefault="00455723" w:rsidP="004B0B29">
      <w:pPr>
        <w:keepNext/>
        <w:outlineLvl w:val="0"/>
        <w:rPr>
          <w:sz w:val="24"/>
        </w:rPr>
      </w:pPr>
    </w:p>
    <w:p w:rsidR="00455723" w:rsidRDefault="00455723" w:rsidP="004B0B29">
      <w:pPr>
        <w:keepNext/>
        <w:outlineLvl w:val="0"/>
        <w:rPr>
          <w:sz w:val="24"/>
        </w:rPr>
      </w:pPr>
    </w:p>
    <w:sectPr w:rsidR="004557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061"/>
    <w:multiLevelType w:val="multilevel"/>
    <w:tmpl w:val="60B4369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09E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00196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1012B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8351298"/>
    <w:multiLevelType w:val="singleLevel"/>
    <w:tmpl w:val="60B42D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08AA1175"/>
    <w:multiLevelType w:val="hybridMultilevel"/>
    <w:tmpl w:val="E87801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15D2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3636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1517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62078"/>
    <w:multiLevelType w:val="hybridMultilevel"/>
    <w:tmpl w:val="79CCE984"/>
    <w:lvl w:ilvl="0" w:tplc="291A2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856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1C46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A711E7"/>
    <w:multiLevelType w:val="singleLevel"/>
    <w:tmpl w:val="0066AF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8E16A6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3B25D2"/>
    <w:multiLevelType w:val="singleLevel"/>
    <w:tmpl w:val="1CD68C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6E45A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431A95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3740180"/>
    <w:multiLevelType w:val="singleLevel"/>
    <w:tmpl w:val="8E4A48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5397111"/>
    <w:multiLevelType w:val="singleLevel"/>
    <w:tmpl w:val="8E4A48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A0E31FA"/>
    <w:multiLevelType w:val="singleLevel"/>
    <w:tmpl w:val="E320C73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0">
    <w:nsid w:val="53E673ED"/>
    <w:multiLevelType w:val="singleLevel"/>
    <w:tmpl w:val="1CD68C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55201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63E52B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B115E5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DAB2E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F74F73"/>
    <w:multiLevelType w:val="singleLevel"/>
    <w:tmpl w:val="60B42D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6">
    <w:nsid w:val="60735DEA"/>
    <w:multiLevelType w:val="singleLevel"/>
    <w:tmpl w:val="60B42D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7">
    <w:nsid w:val="607702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E16E24"/>
    <w:multiLevelType w:val="singleLevel"/>
    <w:tmpl w:val="311A42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7FB653E"/>
    <w:multiLevelType w:val="singleLevel"/>
    <w:tmpl w:val="8E4A48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1D65F71"/>
    <w:multiLevelType w:val="hybridMultilevel"/>
    <w:tmpl w:val="60B43696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170D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8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23"/>
  </w:num>
  <w:num w:numId="9">
    <w:abstractNumId w:val="22"/>
  </w:num>
  <w:num w:numId="10">
    <w:abstractNumId w:val="10"/>
  </w:num>
  <w:num w:numId="11">
    <w:abstractNumId w:val="8"/>
  </w:num>
  <w:num w:numId="12">
    <w:abstractNumId w:val="20"/>
  </w:num>
  <w:num w:numId="13">
    <w:abstractNumId w:val="17"/>
  </w:num>
  <w:num w:numId="14">
    <w:abstractNumId w:val="29"/>
  </w:num>
  <w:num w:numId="15">
    <w:abstractNumId w:val="18"/>
  </w:num>
  <w:num w:numId="16">
    <w:abstractNumId w:val="27"/>
  </w:num>
  <w:num w:numId="17">
    <w:abstractNumId w:val="14"/>
  </w:num>
  <w:num w:numId="18">
    <w:abstractNumId w:val="7"/>
  </w:num>
  <w:num w:numId="19">
    <w:abstractNumId w:val="24"/>
  </w:num>
  <w:num w:numId="20">
    <w:abstractNumId w:val="31"/>
  </w:num>
  <w:num w:numId="21">
    <w:abstractNumId w:val="26"/>
  </w:num>
  <w:num w:numId="22">
    <w:abstractNumId w:val="4"/>
  </w:num>
  <w:num w:numId="23">
    <w:abstractNumId w:val="1"/>
  </w:num>
  <w:num w:numId="24">
    <w:abstractNumId w:val="16"/>
  </w:num>
  <w:num w:numId="25">
    <w:abstractNumId w:val="3"/>
  </w:num>
  <w:num w:numId="26">
    <w:abstractNumId w:val="30"/>
  </w:num>
  <w:num w:numId="27">
    <w:abstractNumId w:val="0"/>
  </w:num>
  <w:num w:numId="28">
    <w:abstractNumId w:val="5"/>
  </w:num>
  <w:num w:numId="29">
    <w:abstractNumId w:val="25"/>
    <w:lvlOverride w:ilvl="0"/>
  </w:num>
  <w:num w:numId="30">
    <w:abstractNumId w:val="21"/>
    <w:lvlOverride w:ilvl="0">
      <w:startOverride w:val="1"/>
    </w:lvlOverride>
  </w:num>
  <w:num w:numId="31">
    <w:abstractNumId w:val="19"/>
    <w:lvlOverride w:ilvl="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06B9"/>
    <w:rsid w:val="00000266"/>
    <w:rsid w:val="000018FB"/>
    <w:rsid w:val="00004DC9"/>
    <w:rsid w:val="00007B81"/>
    <w:rsid w:val="000121DC"/>
    <w:rsid w:val="0001434D"/>
    <w:rsid w:val="000162E2"/>
    <w:rsid w:val="00030DAC"/>
    <w:rsid w:val="00041D58"/>
    <w:rsid w:val="00043319"/>
    <w:rsid w:val="000458A6"/>
    <w:rsid w:val="0005296E"/>
    <w:rsid w:val="00056C6C"/>
    <w:rsid w:val="0006282F"/>
    <w:rsid w:val="000733E4"/>
    <w:rsid w:val="0007540D"/>
    <w:rsid w:val="00085DDC"/>
    <w:rsid w:val="000B127B"/>
    <w:rsid w:val="000B7A95"/>
    <w:rsid w:val="000C1CCF"/>
    <w:rsid w:val="000C5918"/>
    <w:rsid w:val="000D24A8"/>
    <w:rsid w:val="001119C9"/>
    <w:rsid w:val="00117DC4"/>
    <w:rsid w:val="00122DB5"/>
    <w:rsid w:val="00130157"/>
    <w:rsid w:val="00134616"/>
    <w:rsid w:val="0013564E"/>
    <w:rsid w:val="0015241D"/>
    <w:rsid w:val="00152D7D"/>
    <w:rsid w:val="00163408"/>
    <w:rsid w:val="00166CCE"/>
    <w:rsid w:val="00172A13"/>
    <w:rsid w:val="001735BA"/>
    <w:rsid w:val="001747F2"/>
    <w:rsid w:val="00174D55"/>
    <w:rsid w:val="00175EC4"/>
    <w:rsid w:val="001817EB"/>
    <w:rsid w:val="001A4E45"/>
    <w:rsid w:val="001A673E"/>
    <w:rsid w:val="001A747C"/>
    <w:rsid w:val="001C1E94"/>
    <w:rsid w:val="001D091B"/>
    <w:rsid w:val="001D4F2C"/>
    <w:rsid w:val="001D6877"/>
    <w:rsid w:val="001F425B"/>
    <w:rsid w:val="001F55C1"/>
    <w:rsid w:val="001F5C67"/>
    <w:rsid w:val="002106D9"/>
    <w:rsid w:val="00211359"/>
    <w:rsid w:val="00216047"/>
    <w:rsid w:val="00224A92"/>
    <w:rsid w:val="00241B8C"/>
    <w:rsid w:val="0024377E"/>
    <w:rsid w:val="00243E0A"/>
    <w:rsid w:val="0024425E"/>
    <w:rsid w:val="00245883"/>
    <w:rsid w:val="00252E47"/>
    <w:rsid w:val="00254D21"/>
    <w:rsid w:val="00261801"/>
    <w:rsid w:val="00275700"/>
    <w:rsid w:val="0028101B"/>
    <w:rsid w:val="002929E6"/>
    <w:rsid w:val="00297A21"/>
    <w:rsid w:val="002A0C64"/>
    <w:rsid w:val="002C4CAB"/>
    <w:rsid w:val="002C6A51"/>
    <w:rsid w:val="002D13DB"/>
    <w:rsid w:val="002D2690"/>
    <w:rsid w:val="002D38F8"/>
    <w:rsid w:val="002D40CA"/>
    <w:rsid w:val="002E39A3"/>
    <w:rsid w:val="002F4A8C"/>
    <w:rsid w:val="00321488"/>
    <w:rsid w:val="00322361"/>
    <w:rsid w:val="00327AD2"/>
    <w:rsid w:val="00333668"/>
    <w:rsid w:val="00337AE3"/>
    <w:rsid w:val="0034569D"/>
    <w:rsid w:val="00362778"/>
    <w:rsid w:val="0036327F"/>
    <w:rsid w:val="003638E1"/>
    <w:rsid w:val="00371EE9"/>
    <w:rsid w:val="0037299F"/>
    <w:rsid w:val="00373CF6"/>
    <w:rsid w:val="003768C0"/>
    <w:rsid w:val="003917A1"/>
    <w:rsid w:val="00392EF5"/>
    <w:rsid w:val="003A6D3C"/>
    <w:rsid w:val="003A740E"/>
    <w:rsid w:val="003B0285"/>
    <w:rsid w:val="003B16E2"/>
    <w:rsid w:val="003B4837"/>
    <w:rsid w:val="003C1B23"/>
    <w:rsid w:val="003C439F"/>
    <w:rsid w:val="003C7337"/>
    <w:rsid w:val="003C7F0E"/>
    <w:rsid w:val="003E27DD"/>
    <w:rsid w:val="003F5051"/>
    <w:rsid w:val="003F533C"/>
    <w:rsid w:val="003F57CF"/>
    <w:rsid w:val="00400F80"/>
    <w:rsid w:val="00404728"/>
    <w:rsid w:val="0042225D"/>
    <w:rsid w:val="004249B8"/>
    <w:rsid w:val="00424AB8"/>
    <w:rsid w:val="004251BD"/>
    <w:rsid w:val="00426C12"/>
    <w:rsid w:val="0043697E"/>
    <w:rsid w:val="00454D0A"/>
    <w:rsid w:val="00455723"/>
    <w:rsid w:val="00474BDC"/>
    <w:rsid w:val="0047690E"/>
    <w:rsid w:val="004845E1"/>
    <w:rsid w:val="00492065"/>
    <w:rsid w:val="00494F02"/>
    <w:rsid w:val="00497DA2"/>
    <w:rsid w:val="004A189D"/>
    <w:rsid w:val="004A5770"/>
    <w:rsid w:val="004B0B29"/>
    <w:rsid w:val="004B0FE7"/>
    <w:rsid w:val="004B6C89"/>
    <w:rsid w:val="004B76F3"/>
    <w:rsid w:val="004C48E8"/>
    <w:rsid w:val="004C66C7"/>
    <w:rsid w:val="004E3F36"/>
    <w:rsid w:val="004F2846"/>
    <w:rsid w:val="004F30B1"/>
    <w:rsid w:val="004F5C5B"/>
    <w:rsid w:val="00502371"/>
    <w:rsid w:val="00504828"/>
    <w:rsid w:val="00505F1C"/>
    <w:rsid w:val="0053696B"/>
    <w:rsid w:val="00536C9E"/>
    <w:rsid w:val="005371CE"/>
    <w:rsid w:val="00544CCE"/>
    <w:rsid w:val="0055237A"/>
    <w:rsid w:val="0055294C"/>
    <w:rsid w:val="00555291"/>
    <w:rsid w:val="00557B4C"/>
    <w:rsid w:val="00570DAC"/>
    <w:rsid w:val="00574B4B"/>
    <w:rsid w:val="00581326"/>
    <w:rsid w:val="005945A5"/>
    <w:rsid w:val="00596851"/>
    <w:rsid w:val="005A473E"/>
    <w:rsid w:val="005B0268"/>
    <w:rsid w:val="005B29B4"/>
    <w:rsid w:val="005C3EC6"/>
    <w:rsid w:val="005D5D24"/>
    <w:rsid w:val="005F2086"/>
    <w:rsid w:val="005F4C23"/>
    <w:rsid w:val="0060061E"/>
    <w:rsid w:val="00603682"/>
    <w:rsid w:val="00606EB5"/>
    <w:rsid w:val="00611481"/>
    <w:rsid w:val="0061406F"/>
    <w:rsid w:val="006144E2"/>
    <w:rsid w:val="00620D2C"/>
    <w:rsid w:val="00621E9B"/>
    <w:rsid w:val="00625131"/>
    <w:rsid w:val="006264B0"/>
    <w:rsid w:val="0063042B"/>
    <w:rsid w:val="00631B8E"/>
    <w:rsid w:val="006377A0"/>
    <w:rsid w:val="0067439C"/>
    <w:rsid w:val="00680700"/>
    <w:rsid w:val="00694B12"/>
    <w:rsid w:val="006A72F5"/>
    <w:rsid w:val="006C73C3"/>
    <w:rsid w:val="006F7AFD"/>
    <w:rsid w:val="007025C7"/>
    <w:rsid w:val="00704F0D"/>
    <w:rsid w:val="007068CA"/>
    <w:rsid w:val="007075DA"/>
    <w:rsid w:val="00714D66"/>
    <w:rsid w:val="00723670"/>
    <w:rsid w:val="0072754C"/>
    <w:rsid w:val="00740373"/>
    <w:rsid w:val="0074707E"/>
    <w:rsid w:val="00752AEE"/>
    <w:rsid w:val="007628BB"/>
    <w:rsid w:val="00764B97"/>
    <w:rsid w:val="00767FF3"/>
    <w:rsid w:val="0078070E"/>
    <w:rsid w:val="00790E71"/>
    <w:rsid w:val="00796B16"/>
    <w:rsid w:val="007C3344"/>
    <w:rsid w:val="007D2893"/>
    <w:rsid w:val="007D2B14"/>
    <w:rsid w:val="007D4EC3"/>
    <w:rsid w:val="007E6757"/>
    <w:rsid w:val="007E79EE"/>
    <w:rsid w:val="00802C80"/>
    <w:rsid w:val="00804339"/>
    <w:rsid w:val="008125E6"/>
    <w:rsid w:val="008138A0"/>
    <w:rsid w:val="00814546"/>
    <w:rsid w:val="00823900"/>
    <w:rsid w:val="00824002"/>
    <w:rsid w:val="00832651"/>
    <w:rsid w:val="0083394C"/>
    <w:rsid w:val="00834BAE"/>
    <w:rsid w:val="00853061"/>
    <w:rsid w:val="00861350"/>
    <w:rsid w:val="008654BF"/>
    <w:rsid w:val="0086595A"/>
    <w:rsid w:val="00893060"/>
    <w:rsid w:val="008A06D1"/>
    <w:rsid w:val="008A0D0E"/>
    <w:rsid w:val="008A3078"/>
    <w:rsid w:val="008A6B90"/>
    <w:rsid w:val="008B1B95"/>
    <w:rsid w:val="008C1D92"/>
    <w:rsid w:val="008C62D8"/>
    <w:rsid w:val="008C7CDE"/>
    <w:rsid w:val="008D62B2"/>
    <w:rsid w:val="008D77EC"/>
    <w:rsid w:val="008E0B2F"/>
    <w:rsid w:val="008E1E6F"/>
    <w:rsid w:val="008E3472"/>
    <w:rsid w:val="00901BE1"/>
    <w:rsid w:val="009076A4"/>
    <w:rsid w:val="00927D26"/>
    <w:rsid w:val="009302E9"/>
    <w:rsid w:val="00945FC1"/>
    <w:rsid w:val="00957A3D"/>
    <w:rsid w:val="00960B98"/>
    <w:rsid w:val="00975E03"/>
    <w:rsid w:val="009773DA"/>
    <w:rsid w:val="00985DEC"/>
    <w:rsid w:val="00994CDF"/>
    <w:rsid w:val="0099551B"/>
    <w:rsid w:val="009A2541"/>
    <w:rsid w:val="009C2163"/>
    <w:rsid w:val="009C5F80"/>
    <w:rsid w:val="009D7027"/>
    <w:rsid w:val="009F3D4C"/>
    <w:rsid w:val="00A10936"/>
    <w:rsid w:val="00A11C12"/>
    <w:rsid w:val="00A14027"/>
    <w:rsid w:val="00A24A34"/>
    <w:rsid w:val="00A24CCD"/>
    <w:rsid w:val="00A31EAB"/>
    <w:rsid w:val="00A46051"/>
    <w:rsid w:val="00A46DC5"/>
    <w:rsid w:val="00A7774E"/>
    <w:rsid w:val="00A91B0A"/>
    <w:rsid w:val="00A935C4"/>
    <w:rsid w:val="00A95DEB"/>
    <w:rsid w:val="00AB5953"/>
    <w:rsid w:val="00AD0F54"/>
    <w:rsid w:val="00AD2826"/>
    <w:rsid w:val="00AE1E44"/>
    <w:rsid w:val="00B0297D"/>
    <w:rsid w:val="00B03BDB"/>
    <w:rsid w:val="00B04804"/>
    <w:rsid w:val="00B11F55"/>
    <w:rsid w:val="00B24615"/>
    <w:rsid w:val="00B30C51"/>
    <w:rsid w:val="00B36740"/>
    <w:rsid w:val="00B37748"/>
    <w:rsid w:val="00B37DD9"/>
    <w:rsid w:val="00B40964"/>
    <w:rsid w:val="00B46821"/>
    <w:rsid w:val="00B50D5E"/>
    <w:rsid w:val="00B64388"/>
    <w:rsid w:val="00B65294"/>
    <w:rsid w:val="00B6599C"/>
    <w:rsid w:val="00B67188"/>
    <w:rsid w:val="00B77838"/>
    <w:rsid w:val="00B82E3F"/>
    <w:rsid w:val="00B9495E"/>
    <w:rsid w:val="00BB3051"/>
    <w:rsid w:val="00BC6C6C"/>
    <w:rsid w:val="00BE12F8"/>
    <w:rsid w:val="00BE4B2C"/>
    <w:rsid w:val="00BE4DB7"/>
    <w:rsid w:val="00BE514E"/>
    <w:rsid w:val="00BF58B1"/>
    <w:rsid w:val="00C04592"/>
    <w:rsid w:val="00C06F49"/>
    <w:rsid w:val="00C2720A"/>
    <w:rsid w:val="00C401AB"/>
    <w:rsid w:val="00C54515"/>
    <w:rsid w:val="00C70610"/>
    <w:rsid w:val="00C7415E"/>
    <w:rsid w:val="00C86E1C"/>
    <w:rsid w:val="00C92296"/>
    <w:rsid w:val="00CA126C"/>
    <w:rsid w:val="00CB1B99"/>
    <w:rsid w:val="00CC3C93"/>
    <w:rsid w:val="00CD21CD"/>
    <w:rsid w:val="00CD3551"/>
    <w:rsid w:val="00CD5B99"/>
    <w:rsid w:val="00CE1455"/>
    <w:rsid w:val="00CF689B"/>
    <w:rsid w:val="00CF6CDF"/>
    <w:rsid w:val="00D05D2A"/>
    <w:rsid w:val="00D069D3"/>
    <w:rsid w:val="00D12C4A"/>
    <w:rsid w:val="00D23E56"/>
    <w:rsid w:val="00D364F2"/>
    <w:rsid w:val="00D40132"/>
    <w:rsid w:val="00D42F9A"/>
    <w:rsid w:val="00D45B7F"/>
    <w:rsid w:val="00D526CA"/>
    <w:rsid w:val="00D559F8"/>
    <w:rsid w:val="00D60C5E"/>
    <w:rsid w:val="00D62797"/>
    <w:rsid w:val="00D636D5"/>
    <w:rsid w:val="00D703BD"/>
    <w:rsid w:val="00D832A9"/>
    <w:rsid w:val="00D94D23"/>
    <w:rsid w:val="00DA2402"/>
    <w:rsid w:val="00DA307C"/>
    <w:rsid w:val="00DA6C82"/>
    <w:rsid w:val="00DB0B5C"/>
    <w:rsid w:val="00DE2432"/>
    <w:rsid w:val="00DF1D0C"/>
    <w:rsid w:val="00DF7C22"/>
    <w:rsid w:val="00E006B9"/>
    <w:rsid w:val="00E03C3A"/>
    <w:rsid w:val="00E05249"/>
    <w:rsid w:val="00E05E2D"/>
    <w:rsid w:val="00E1320B"/>
    <w:rsid w:val="00E1346E"/>
    <w:rsid w:val="00E15037"/>
    <w:rsid w:val="00E215D8"/>
    <w:rsid w:val="00E22145"/>
    <w:rsid w:val="00E23087"/>
    <w:rsid w:val="00E31020"/>
    <w:rsid w:val="00E31630"/>
    <w:rsid w:val="00E36215"/>
    <w:rsid w:val="00E40942"/>
    <w:rsid w:val="00E502E1"/>
    <w:rsid w:val="00E516B4"/>
    <w:rsid w:val="00E673B3"/>
    <w:rsid w:val="00E67FBA"/>
    <w:rsid w:val="00E82FCB"/>
    <w:rsid w:val="00E848A6"/>
    <w:rsid w:val="00E92B45"/>
    <w:rsid w:val="00EF1C48"/>
    <w:rsid w:val="00EF7278"/>
    <w:rsid w:val="00F11AEC"/>
    <w:rsid w:val="00F13AEB"/>
    <w:rsid w:val="00F167E6"/>
    <w:rsid w:val="00F20F4C"/>
    <w:rsid w:val="00F24838"/>
    <w:rsid w:val="00F2518A"/>
    <w:rsid w:val="00F2539D"/>
    <w:rsid w:val="00F26803"/>
    <w:rsid w:val="00F278C6"/>
    <w:rsid w:val="00F37D0F"/>
    <w:rsid w:val="00F423AE"/>
    <w:rsid w:val="00F50BFB"/>
    <w:rsid w:val="00F51240"/>
    <w:rsid w:val="00F52443"/>
    <w:rsid w:val="00F615D5"/>
    <w:rsid w:val="00F62B61"/>
    <w:rsid w:val="00F678A4"/>
    <w:rsid w:val="00F72F00"/>
    <w:rsid w:val="00F7439C"/>
    <w:rsid w:val="00F765C6"/>
    <w:rsid w:val="00F76E14"/>
    <w:rsid w:val="00F83409"/>
    <w:rsid w:val="00F86170"/>
    <w:rsid w:val="00FA00A8"/>
    <w:rsid w:val="00FA12B8"/>
    <w:rsid w:val="00FA2CC6"/>
    <w:rsid w:val="00FA7090"/>
    <w:rsid w:val="00FB0713"/>
    <w:rsid w:val="00FB1023"/>
    <w:rsid w:val="00FB3151"/>
    <w:rsid w:val="00FB4527"/>
    <w:rsid w:val="00FB47DB"/>
    <w:rsid w:val="00FB75BB"/>
    <w:rsid w:val="00FD5B23"/>
    <w:rsid w:val="00FE0DB7"/>
    <w:rsid w:val="00FE534E"/>
    <w:rsid w:val="00FE6490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4956" w:firstLine="708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i/>
      <w:sz w:val="24"/>
      <w:u w:val="single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i/>
      <w:sz w:val="24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firstLine="708"/>
      <w:jc w:val="center"/>
    </w:pPr>
    <w:rPr>
      <w:b/>
      <w:sz w:val="24"/>
    </w:rPr>
  </w:style>
  <w:style w:type="paragraph" w:styleId="Zarkazkladnhotextu2">
    <w:name w:val="Body Text Indent 2"/>
    <w:basedOn w:val="Normlny"/>
    <w:pPr>
      <w:ind w:firstLine="708"/>
      <w:jc w:val="center"/>
    </w:pPr>
    <w:rPr>
      <w:b/>
      <w:sz w:val="28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708"/>
      <w:jc w:val="both"/>
    </w:pPr>
    <w:rPr>
      <w:b/>
      <w:i/>
      <w:sz w:val="24"/>
    </w:rPr>
  </w:style>
  <w:style w:type="paragraph" w:styleId="Zkladntext2">
    <w:name w:val="Body Text 2"/>
    <w:basedOn w:val="Normlny"/>
    <w:pPr>
      <w:jc w:val="center"/>
    </w:pPr>
    <w:rPr>
      <w:b/>
      <w:i/>
      <w:sz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rsid w:val="000733E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069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69D3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C86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FE30-37BD-4EBD-8C56-E48FB9E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Okresný úrad v Senci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Odbor PO</dc:creator>
  <cp:lastModifiedBy>OU_4</cp:lastModifiedBy>
  <cp:revision>2</cp:revision>
  <cp:lastPrinted>2017-10-03T09:16:00Z</cp:lastPrinted>
  <dcterms:created xsi:type="dcterms:W3CDTF">2017-10-06T06:33:00Z</dcterms:created>
  <dcterms:modified xsi:type="dcterms:W3CDTF">2017-10-06T06:33:00Z</dcterms:modified>
</cp:coreProperties>
</file>